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673" w:rsidRDefault="00B70673" w:rsidP="00AB435A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Учебно-методическое обеспечение дисциплины</w:t>
      </w:r>
    </w:p>
    <w:p w:rsidR="00B70673" w:rsidRDefault="00B70673" w:rsidP="00AB435A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«Виноградорство»</w:t>
      </w:r>
    </w:p>
    <w:p w:rsidR="00B70673" w:rsidRPr="00EE1311" w:rsidRDefault="00B70673" w:rsidP="00AB435A">
      <w:pPr>
        <w:widowControl w:val="0"/>
        <w:ind w:firstLine="709"/>
        <w:jc w:val="center"/>
        <w:rPr>
          <w:b/>
          <w:sz w:val="28"/>
          <w:szCs w:val="28"/>
        </w:rPr>
      </w:pPr>
    </w:p>
    <w:p w:rsidR="00B70673" w:rsidRDefault="00B70673" w:rsidP="00AB435A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Рекомендуемая литература</w:t>
      </w:r>
    </w:p>
    <w:p w:rsidR="00B70673" w:rsidRDefault="00B70673" w:rsidP="00AB435A">
      <w:pPr>
        <w:widowControl w:val="0"/>
        <w:ind w:firstLine="709"/>
        <w:jc w:val="center"/>
        <w:rPr>
          <w:b/>
          <w:sz w:val="28"/>
          <w:szCs w:val="28"/>
        </w:rPr>
      </w:pPr>
    </w:p>
    <w:p w:rsidR="00B70673" w:rsidRDefault="00B70673" w:rsidP="00AB435A">
      <w:pPr>
        <w:widowControl w:val="0"/>
        <w:ind w:firstLine="709"/>
        <w:jc w:val="center"/>
        <w:rPr>
          <w:b/>
          <w:sz w:val="28"/>
          <w:szCs w:val="28"/>
        </w:rPr>
      </w:pPr>
      <w:r w:rsidRPr="0075109D">
        <w:rPr>
          <w:b/>
          <w:sz w:val="28"/>
          <w:szCs w:val="28"/>
        </w:rPr>
        <w:t>Основная литература:</w:t>
      </w:r>
    </w:p>
    <w:p w:rsidR="00B70673" w:rsidRPr="00DC1079" w:rsidRDefault="00B70673" w:rsidP="00AB435A">
      <w:pPr>
        <w:widowControl w:val="0"/>
        <w:ind w:firstLine="709"/>
        <w:jc w:val="both"/>
        <w:rPr>
          <w:b/>
          <w:sz w:val="28"/>
          <w:szCs w:val="28"/>
        </w:rPr>
      </w:pPr>
    </w:p>
    <w:p w:rsidR="00B70673" w:rsidRPr="00AB435A" w:rsidRDefault="00B70673" w:rsidP="00691500">
      <w:pPr>
        <w:pStyle w:val="ListParagraph"/>
        <w:numPr>
          <w:ilvl w:val="0"/>
          <w:numId w:val="1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B435A">
        <w:rPr>
          <w:rFonts w:ascii="Times New Roman" w:hAnsi="Times New Roman"/>
          <w:sz w:val="28"/>
          <w:szCs w:val="28"/>
        </w:rPr>
        <w:t xml:space="preserve">Зармаев А. А. </w:t>
      </w:r>
      <w:r w:rsidRPr="00AB435A">
        <w:rPr>
          <w:rFonts w:ascii="Times New Roman" w:hAnsi="Times New Roman"/>
          <w:bCs/>
          <w:sz w:val="28"/>
          <w:szCs w:val="28"/>
        </w:rPr>
        <w:t>Виноградарство с основами первичной переработки винограда –</w:t>
      </w:r>
      <w:r w:rsidRPr="00AB435A">
        <w:rPr>
          <w:rFonts w:ascii="Times New Roman" w:hAnsi="Times New Roman"/>
          <w:sz w:val="28"/>
          <w:szCs w:val="28"/>
        </w:rPr>
        <w:t xml:space="preserve"> СПб: Лань – 2015. –  512с.</w:t>
      </w:r>
    </w:p>
    <w:p w:rsidR="00B70673" w:rsidRPr="00AB435A" w:rsidRDefault="00B70673" w:rsidP="00691500">
      <w:pPr>
        <w:pStyle w:val="ListParagraph"/>
        <w:widowControl w:val="0"/>
        <w:numPr>
          <w:ilvl w:val="0"/>
          <w:numId w:val="12"/>
        </w:numPr>
        <w:shd w:val="clear" w:color="auto" w:fill="FFFFFF"/>
        <w:tabs>
          <w:tab w:val="left" w:pos="-3544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B435A">
        <w:rPr>
          <w:rFonts w:ascii="Times New Roman" w:hAnsi="Times New Roman"/>
          <w:sz w:val="28"/>
          <w:szCs w:val="28"/>
        </w:rPr>
        <w:t>Смирнов К. В., Малтабар Л. М., Раджабов А. К., Матузок Н. В.. Виноградарство – Москва: «МСХА», 1998. – 510 с.</w:t>
      </w:r>
    </w:p>
    <w:p w:rsidR="00B70673" w:rsidRPr="00AB435A" w:rsidRDefault="00B70673" w:rsidP="00691500">
      <w:pPr>
        <w:pStyle w:val="ListParagraph"/>
        <w:numPr>
          <w:ilvl w:val="0"/>
          <w:numId w:val="1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Pr="00AB435A">
          <w:rPr>
            <w:rStyle w:val="Hyperlink"/>
            <w:rFonts w:ascii="Times New Roman" w:hAnsi="Times New Roman"/>
            <w:sz w:val="28"/>
            <w:szCs w:val="28"/>
          </w:rPr>
          <w:t>https://vinograd.info/knigi/vinogradarstvo-uchebnik-1998/</w:t>
        </w:r>
      </w:hyperlink>
    </w:p>
    <w:p w:rsidR="00B70673" w:rsidRPr="00AB435A" w:rsidRDefault="00B70673" w:rsidP="00691500">
      <w:pPr>
        <w:pStyle w:val="ListParagraph"/>
        <w:numPr>
          <w:ilvl w:val="0"/>
          <w:numId w:val="1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B435A">
        <w:rPr>
          <w:rFonts w:ascii="Times New Roman" w:hAnsi="Times New Roman"/>
          <w:bCs/>
          <w:iCs/>
          <w:sz w:val="28"/>
          <w:szCs w:val="28"/>
        </w:rPr>
        <w:t xml:space="preserve">Степанченко В. И., Янин Г. И. Справочник виноградаря Приазовья. — Днепропетровск: Проминь, 1982 </w:t>
      </w:r>
      <w:r w:rsidRPr="00AB435A">
        <w:rPr>
          <w:rFonts w:ascii="Times New Roman" w:hAnsi="Times New Roman"/>
          <w:sz w:val="28"/>
          <w:szCs w:val="28"/>
        </w:rPr>
        <w:t>– 152 с.</w:t>
      </w:r>
    </w:p>
    <w:p w:rsidR="00B70673" w:rsidRPr="00AB435A" w:rsidRDefault="00B70673" w:rsidP="00691500">
      <w:pPr>
        <w:pStyle w:val="ListParagraph"/>
        <w:numPr>
          <w:ilvl w:val="0"/>
          <w:numId w:val="1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B435A">
        <w:rPr>
          <w:rFonts w:ascii="Times New Roman" w:hAnsi="Times New Roman"/>
          <w:sz w:val="28"/>
          <w:szCs w:val="28"/>
        </w:rPr>
        <w:t>https://vinograd.info/info/spravochnik-vinogradarya-priazovya/</w:t>
      </w:r>
    </w:p>
    <w:p w:rsidR="00B70673" w:rsidRPr="00AB435A" w:rsidRDefault="00B70673" w:rsidP="00691500">
      <w:pPr>
        <w:pStyle w:val="ListParagraph"/>
        <w:numPr>
          <w:ilvl w:val="0"/>
          <w:numId w:val="1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B435A">
        <w:rPr>
          <w:rFonts w:ascii="Times New Roman" w:hAnsi="Times New Roman"/>
          <w:sz w:val="28"/>
          <w:szCs w:val="28"/>
        </w:rPr>
        <w:t>Никифорова Л.Т., Спектор Я.С., Подгорная С.В. и др</w:t>
      </w:r>
      <w:r w:rsidRPr="00AB435A">
        <w:rPr>
          <w:rFonts w:ascii="Times New Roman" w:hAnsi="Times New Roman"/>
          <w:bCs/>
          <w:sz w:val="28"/>
          <w:szCs w:val="28"/>
        </w:rPr>
        <w:t xml:space="preserve"> Справочник по</w:t>
      </w:r>
      <w:r w:rsidRPr="00AB435A">
        <w:rPr>
          <w:rFonts w:ascii="Times New Roman" w:hAnsi="Times New Roman"/>
          <w:sz w:val="28"/>
          <w:szCs w:val="28"/>
        </w:rPr>
        <w:t xml:space="preserve"> </w:t>
      </w:r>
      <w:r w:rsidRPr="00AB435A">
        <w:rPr>
          <w:rFonts w:ascii="Times New Roman" w:hAnsi="Times New Roman"/>
          <w:bCs/>
          <w:sz w:val="28"/>
          <w:szCs w:val="28"/>
        </w:rPr>
        <w:t xml:space="preserve">виноградарству </w:t>
      </w:r>
      <w:r w:rsidRPr="00AB435A">
        <w:rPr>
          <w:rFonts w:ascii="Times New Roman" w:hAnsi="Times New Roman"/>
          <w:sz w:val="28"/>
          <w:szCs w:val="28"/>
        </w:rPr>
        <w:t xml:space="preserve">– К.: Урожай, </w:t>
      </w:r>
      <w:r w:rsidRPr="00AB435A">
        <w:rPr>
          <w:rFonts w:ascii="Times New Roman" w:hAnsi="Times New Roman"/>
          <w:bCs/>
          <w:sz w:val="28"/>
          <w:szCs w:val="28"/>
        </w:rPr>
        <w:t>1988</w:t>
      </w:r>
      <w:r w:rsidRPr="00AB435A">
        <w:rPr>
          <w:rFonts w:ascii="Times New Roman" w:hAnsi="Times New Roman"/>
          <w:sz w:val="28"/>
          <w:szCs w:val="28"/>
        </w:rPr>
        <w:t xml:space="preserve"> –208 с.</w:t>
      </w:r>
    </w:p>
    <w:p w:rsidR="00B70673" w:rsidRPr="00AB435A" w:rsidRDefault="00B70673" w:rsidP="00691500">
      <w:pPr>
        <w:pStyle w:val="ListParagraph"/>
        <w:numPr>
          <w:ilvl w:val="0"/>
          <w:numId w:val="1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B435A">
        <w:rPr>
          <w:rFonts w:ascii="Times New Roman" w:hAnsi="Times New Roman"/>
          <w:sz w:val="28"/>
          <w:szCs w:val="28"/>
        </w:rPr>
        <w:t>https://vinograd.info/info/spravochnik-po-vinogradarstvu.html</w:t>
      </w:r>
    </w:p>
    <w:p w:rsidR="00B70673" w:rsidRPr="00AB435A" w:rsidRDefault="00B70673" w:rsidP="00691500">
      <w:pPr>
        <w:pStyle w:val="ListParagraph"/>
        <w:widowControl w:val="0"/>
        <w:numPr>
          <w:ilvl w:val="0"/>
          <w:numId w:val="1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B435A">
        <w:rPr>
          <w:rFonts w:ascii="Times New Roman" w:hAnsi="Times New Roman"/>
          <w:bCs/>
          <w:sz w:val="28"/>
          <w:szCs w:val="28"/>
          <w:shd w:val="clear" w:color="auto" w:fill="FFFFFF"/>
        </w:rPr>
        <w:t>Малтабар Л.М. Обрезка, формирование и способы ведения кустов винограда (теория и практика): учеб. пособие / Л.М. Малтабар. – Краснодар, 2012. – 201 с.</w:t>
      </w:r>
    </w:p>
    <w:p w:rsidR="00B70673" w:rsidRPr="0075109D" w:rsidRDefault="00B70673" w:rsidP="00AB435A">
      <w:pPr>
        <w:widowControl w:val="0"/>
        <w:shd w:val="clear" w:color="auto" w:fill="FFFFFF"/>
        <w:ind w:firstLine="709"/>
        <w:jc w:val="center"/>
        <w:rPr>
          <w:b/>
          <w:bCs/>
          <w:spacing w:val="-6"/>
          <w:sz w:val="28"/>
          <w:szCs w:val="28"/>
        </w:rPr>
      </w:pPr>
      <w:r w:rsidRPr="0075109D">
        <w:rPr>
          <w:b/>
          <w:bCs/>
          <w:spacing w:val="-6"/>
          <w:sz w:val="28"/>
          <w:szCs w:val="28"/>
        </w:rPr>
        <w:t>Дополнительная литература</w:t>
      </w:r>
      <w:r>
        <w:rPr>
          <w:b/>
          <w:bCs/>
          <w:spacing w:val="-6"/>
          <w:sz w:val="28"/>
          <w:szCs w:val="28"/>
        </w:rPr>
        <w:t>:</w:t>
      </w:r>
    </w:p>
    <w:p w:rsidR="00B70673" w:rsidRPr="00DC1079" w:rsidRDefault="00B70673" w:rsidP="00AB435A">
      <w:pPr>
        <w:widowControl w:val="0"/>
        <w:shd w:val="clear" w:color="auto" w:fill="FFFFFF"/>
        <w:ind w:left="1069"/>
        <w:jc w:val="both"/>
        <w:rPr>
          <w:sz w:val="28"/>
          <w:szCs w:val="28"/>
        </w:rPr>
      </w:pPr>
    </w:p>
    <w:p w:rsidR="00B70673" w:rsidRPr="00AB435A" w:rsidRDefault="00B70673" w:rsidP="00691500">
      <w:pPr>
        <w:pStyle w:val="ListParagraph"/>
        <w:numPr>
          <w:ilvl w:val="0"/>
          <w:numId w:val="13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B435A">
        <w:rPr>
          <w:rFonts w:ascii="Times New Roman" w:hAnsi="Times New Roman"/>
          <w:sz w:val="28"/>
          <w:szCs w:val="28"/>
        </w:rPr>
        <w:t>Дикань О. П., Бондаренко А. О., Заморський В. В., Палеха О. Г. Виноградарство. Навчальний посибник – Симферополь: Бизнес информ, 2002. – 208 с..</w:t>
      </w:r>
    </w:p>
    <w:p w:rsidR="00B70673" w:rsidRPr="00AB435A" w:rsidRDefault="00B70673" w:rsidP="00691500">
      <w:pPr>
        <w:pStyle w:val="Heading1"/>
        <w:numPr>
          <w:ilvl w:val="0"/>
          <w:numId w:val="13"/>
        </w:numPr>
        <w:ind w:left="0"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B435A">
        <w:rPr>
          <w:rFonts w:ascii="Times New Roman" w:hAnsi="Times New Roman"/>
          <w:b w:val="0"/>
          <w:bCs/>
          <w:sz w:val="28"/>
          <w:szCs w:val="28"/>
          <w:shd w:val="clear" w:color="auto" w:fill="FFFFFF"/>
        </w:rPr>
        <w:t>Малтабар Л.М., Раджабов М.К., Ждамарова А.Г. Обрезка, формирование и системы ведения кустов винограда. – Краснодар, 2000. – 130 с.</w:t>
      </w:r>
    </w:p>
    <w:p w:rsidR="00B70673" w:rsidRPr="00AB435A" w:rsidRDefault="00B70673" w:rsidP="00691500">
      <w:pPr>
        <w:pStyle w:val="ListParagraph"/>
        <w:numPr>
          <w:ilvl w:val="0"/>
          <w:numId w:val="13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text"/>
      <w:bookmarkEnd w:id="0"/>
      <w:r w:rsidRPr="00AB435A">
        <w:rPr>
          <w:rFonts w:ascii="Times New Roman" w:hAnsi="Times New Roman"/>
          <w:sz w:val="28"/>
          <w:szCs w:val="28"/>
          <w:shd w:val="clear" w:color="auto" w:fill="FFFFFF"/>
        </w:rPr>
        <w:t>Трошин Л.П., Радчевский П.П., Мисливский А.И. Сорта винограда юга России. - Краснодар: РИЦ «Вольные мастера», 2001. – 192 с.</w:t>
      </w:r>
    </w:p>
    <w:p w:rsidR="00B70673" w:rsidRPr="00AB435A" w:rsidRDefault="00B70673" w:rsidP="00691500">
      <w:pPr>
        <w:pStyle w:val="ListParagraph"/>
        <w:widowControl w:val="0"/>
        <w:numPr>
          <w:ilvl w:val="0"/>
          <w:numId w:val="13"/>
        </w:numPr>
        <w:shd w:val="clear" w:color="auto" w:fill="FFFFFF"/>
        <w:ind w:left="0" w:firstLine="720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AB435A">
        <w:rPr>
          <w:rFonts w:ascii="Times New Roman" w:hAnsi="Times New Roman"/>
          <w:sz w:val="28"/>
          <w:szCs w:val="28"/>
        </w:rPr>
        <w:t xml:space="preserve">Матузок Н.В., </w:t>
      </w:r>
      <w:r w:rsidRPr="00AB435A">
        <w:rPr>
          <w:rFonts w:ascii="Times New Roman" w:hAnsi="Times New Roman"/>
          <w:sz w:val="28"/>
          <w:szCs w:val="28"/>
          <w:shd w:val="clear" w:color="auto" w:fill="FFFFFF"/>
        </w:rPr>
        <w:t xml:space="preserve">Трошин Л.П., Малтабар Л.М., Радчевский П.П. </w:t>
      </w:r>
      <w:r w:rsidRPr="00AB435A">
        <w:rPr>
          <w:rFonts w:ascii="Times New Roman" w:hAnsi="Times New Roman"/>
          <w:sz w:val="28"/>
          <w:szCs w:val="28"/>
        </w:rPr>
        <w:t xml:space="preserve">Новации виноградарства России Научный журнал КубГАУ, №57(03), 2010 http://ej.kubagro.ru/2010/03/pdf/12.pdf 1 УДК 634.8 UDC 634.8. </w:t>
      </w:r>
      <w:r w:rsidRPr="00AB435A">
        <w:rPr>
          <w:rFonts w:ascii="Times New Roman" w:hAnsi="Times New Roman"/>
          <w:bCs/>
          <w:sz w:val="28"/>
          <w:szCs w:val="28"/>
        </w:rPr>
        <w:t>http://ej.kubagro.ru/2010/03/pdf/12.pdf</w:t>
      </w:r>
    </w:p>
    <w:p w:rsidR="00B70673" w:rsidRPr="00275D46" w:rsidRDefault="00B70673" w:rsidP="00AB435A">
      <w:pPr>
        <w:widowControl w:val="0"/>
        <w:shd w:val="clear" w:color="auto" w:fill="FFFFFF"/>
        <w:jc w:val="both"/>
        <w:rPr>
          <w:sz w:val="28"/>
          <w:szCs w:val="28"/>
        </w:rPr>
      </w:pPr>
    </w:p>
    <w:p w:rsidR="00B70673" w:rsidRPr="00275D46" w:rsidRDefault="00B70673" w:rsidP="00AB435A">
      <w:pPr>
        <w:pStyle w:val="Heading1"/>
        <w:keepNext w:val="0"/>
        <w:widowControl w:val="0"/>
        <w:tabs>
          <w:tab w:val="left" w:pos="142"/>
          <w:tab w:val="num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8"/>
          <w:szCs w:val="28"/>
        </w:rPr>
      </w:pPr>
      <w:r w:rsidRPr="0060692E">
        <w:rPr>
          <w:rFonts w:ascii="Times New Roman" w:hAnsi="Times New Roman"/>
          <w:sz w:val="28"/>
          <w:szCs w:val="28"/>
        </w:rPr>
        <w:t>Ресурсы информационно - телекоммуникационной сети «Интернет»:</w:t>
      </w:r>
    </w:p>
    <w:p w:rsidR="00B70673" w:rsidRDefault="00B70673" w:rsidP="00AB435A">
      <w:pPr>
        <w:widowControl w:val="0"/>
        <w:jc w:val="both"/>
      </w:pPr>
    </w:p>
    <w:p w:rsidR="00B70673" w:rsidRPr="00AB435A" w:rsidRDefault="00B70673" w:rsidP="00AB435A">
      <w:pPr>
        <w:pStyle w:val="ListParagraph"/>
        <w:widowControl w:val="0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uk-UA"/>
        </w:rPr>
      </w:pPr>
      <w:hyperlink r:id="rId6" w:history="1">
        <w:r w:rsidRPr="00AB435A">
          <w:rPr>
            <w:rStyle w:val="Hyperlink"/>
            <w:rFonts w:ascii="Times New Roman" w:hAnsi="Times New Roman"/>
            <w:sz w:val="28"/>
            <w:szCs w:val="28"/>
          </w:rPr>
          <w:t>https://vinograd.info</w:t>
        </w:r>
      </w:hyperlink>
    </w:p>
    <w:p w:rsidR="00B70673" w:rsidRPr="00AB435A" w:rsidRDefault="00B70673" w:rsidP="00AB435A">
      <w:pPr>
        <w:pStyle w:val="ListParagraph"/>
        <w:widowControl w:val="0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AB435A">
        <w:rPr>
          <w:rFonts w:ascii="Times New Roman" w:hAnsi="Times New Roman"/>
          <w:sz w:val="28"/>
          <w:szCs w:val="28"/>
        </w:rPr>
        <w:t>https</w:t>
      </w:r>
      <w:r w:rsidRPr="00AB435A">
        <w:rPr>
          <w:rFonts w:ascii="Times New Roman" w:hAnsi="Times New Roman"/>
          <w:sz w:val="28"/>
          <w:szCs w:val="28"/>
          <w:lang w:val="uk-UA"/>
        </w:rPr>
        <w:t>://</w:t>
      </w:r>
      <w:r w:rsidRPr="00AB435A">
        <w:rPr>
          <w:rFonts w:ascii="Times New Roman" w:hAnsi="Times New Roman"/>
          <w:sz w:val="28"/>
          <w:szCs w:val="28"/>
        </w:rPr>
        <w:t>kubsau</w:t>
      </w:r>
      <w:r w:rsidRPr="00AB435A">
        <w:rPr>
          <w:rFonts w:ascii="Times New Roman" w:hAnsi="Times New Roman"/>
          <w:sz w:val="28"/>
          <w:szCs w:val="28"/>
          <w:lang w:val="uk-UA"/>
        </w:rPr>
        <w:t>.</w:t>
      </w:r>
      <w:r w:rsidRPr="00AB435A">
        <w:rPr>
          <w:rFonts w:ascii="Times New Roman" w:hAnsi="Times New Roman"/>
          <w:sz w:val="28"/>
          <w:szCs w:val="28"/>
        </w:rPr>
        <w:t>ru</w:t>
      </w:r>
      <w:r w:rsidRPr="00AB435A">
        <w:rPr>
          <w:rFonts w:ascii="Times New Roman" w:hAnsi="Times New Roman"/>
          <w:sz w:val="28"/>
          <w:szCs w:val="28"/>
          <w:lang w:val="uk-UA"/>
        </w:rPr>
        <w:t>/</w:t>
      </w:r>
      <w:r w:rsidRPr="00AB435A">
        <w:rPr>
          <w:rFonts w:ascii="Times New Roman" w:hAnsi="Times New Roman"/>
          <w:sz w:val="28"/>
          <w:szCs w:val="28"/>
        </w:rPr>
        <w:t>science</w:t>
      </w:r>
      <w:r w:rsidRPr="00AB435A">
        <w:rPr>
          <w:rFonts w:ascii="Times New Roman" w:hAnsi="Times New Roman"/>
          <w:sz w:val="28"/>
          <w:szCs w:val="28"/>
          <w:lang w:val="uk-UA"/>
        </w:rPr>
        <w:t>/</w:t>
      </w:r>
      <w:r w:rsidRPr="00AB435A">
        <w:rPr>
          <w:rFonts w:ascii="Times New Roman" w:hAnsi="Times New Roman"/>
          <w:sz w:val="28"/>
          <w:szCs w:val="28"/>
        </w:rPr>
        <w:t>library</w:t>
      </w:r>
      <w:r w:rsidRPr="00AB435A">
        <w:rPr>
          <w:rFonts w:ascii="Times New Roman" w:hAnsi="Times New Roman"/>
          <w:sz w:val="28"/>
          <w:szCs w:val="28"/>
          <w:lang w:val="uk-UA"/>
        </w:rPr>
        <w:t>/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70673" w:rsidRPr="00AB435A" w:rsidSect="00BE7D4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7C1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E9065F"/>
    <w:multiLevelType w:val="hybridMultilevel"/>
    <w:tmpl w:val="727C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D141EA"/>
    <w:multiLevelType w:val="hybridMultilevel"/>
    <w:tmpl w:val="F8300E22"/>
    <w:lvl w:ilvl="0" w:tplc="DA964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AB802B1"/>
    <w:multiLevelType w:val="hybridMultilevel"/>
    <w:tmpl w:val="03D0967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5BB0D7A"/>
    <w:multiLevelType w:val="hybridMultilevel"/>
    <w:tmpl w:val="692ACF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9669B8"/>
    <w:multiLevelType w:val="hybridMultilevel"/>
    <w:tmpl w:val="21C848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D14022"/>
    <w:multiLevelType w:val="hybridMultilevel"/>
    <w:tmpl w:val="14BA95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10036A"/>
    <w:multiLevelType w:val="hybridMultilevel"/>
    <w:tmpl w:val="B2922632"/>
    <w:lvl w:ilvl="0" w:tplc="B94AD2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15569CB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55D1EC8"/>
    <w:multiLevelType w:val="hybridMultilevel"/>
    <w:tmpl w:val="19682F6C"/>
    <w:lvl w:ilvl="0" w:tplc="7C6E05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C951C4C"/>
    <w:multiLevelType w:val="hybridMultilevel"/>
    <w:tmpl w:val="30A6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FB32169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3C6023D"/>
    <w:multiLevelType w:val="hybridMultilevel"/>
    <w:tmpl w:val="2AD0C4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832F8F"/>
    <w:multiLevelType w:val="hybridMultilevel"/>
    <w:tmpl w:val="77905CA2"/>
    <w:lvl w:ilvl="0" w:tplc="0419000F">
      <w:start w:val="1"/>
      <w:numFmt w:val="decimal"/>
      <w:lvlText w:val="%1."/>
      <w:lvlJc w:val="left"/>
      <w:pPr>
        <w:ind w:left="3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7"/>
  </w:num>
  <w:num w:numId="8">
    <w:abstractNumId w:val="9"/>
  </w:num>
  <w:num w:numId="9">
    <w:abstractNumId w:val="12"/>
  </w:num>
  <w:num w:numId="10">
    <w:abstractNumId w:val="4"/>
  </w:num>
  <w:num w:numId="11">
    <w:abstractNumId w:val="6"/>
  </w:num>
  <w:num w:numId="12">
    <w:abstractNumId w:val="13"/>
  </w:num>
  <w:num w:numId="13">
    <w:abstractNumId w:val="5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D46"/>
    <w:rsid w:val="00013A09"/>
    <w:rsid w:val="00040A2C"/>
    <w:rsid w:val="000652C9"/>
    <w:rsid w:val="0006766D"/>
    <w:rsid w:val="000919C0"/>
    <w:rsid w:val="000C4F69"/>
    <w:rsid w:val="000D4182"/>
    <w:rsid w:val="001F3C86"/>
    <w:rsid w:val="002356EF"/>
    <w:rsid w:val="00270186"/>
    <w:rsid w:val="00275D46"/>
    <w:rsid w:val="003460D0"/>
    <w:rsid w:val="0048119A"/>
    <w:rsid w:val="004D684B"/>
    <w:rsid w:val="005335EE"/>
    <w:rsid w:val="00602D3F"/>
    <w:rsid w:val="0060692E"/>
    <w:rsid w:val="00632663"/>
    <w:rsid w:val="00691500"/>
    <w:rsid w:val="006C4E0C"/>
    <w:rsid w:val="0075109D"/>
    <w:rsid w:val="007770C4"/>
    <w:rsid w:val="00780E02"/>
    <w:rsid w:val="007B06A6"/>
    <w:rsid w:val="008A59CF"/>
    <w:rsid w:val="008C6B1C"/>
    <w:rsid w:val="008D287C"/>
    <w:rsid w:val="008F26F0"/>
    <w:rsid w:val="00907809"/>
    <w:rsid w:val="00943EF1"/>
    <w:rsid w:val="00A121E1"/>
    <w:rsid w:val="00A73FCD"/>
    <w:rsid w:val="00AB435A"/>
    <w:rsid w:val="00AE3729"/>
    <w:rsid w:val="00AE6757"/>
    <w:rsid w:val="00B70673"/>
    <w:rsid w:val="00B87FD7"/>
    <w:rsid w:val="00B91535"/>
    <w:rsid w:val="00BE7D46"/>
    <w:rsid w:val="00BF091C"/>
    <w:rsid w:val="00C214E6"/>
    <w:rsid w:val="00C302E7"/>
    <w:rsid w:val="00C57AF9"/>
    <w:rsid w:val="00C9486D"/>
    <w:rsid w:val="00CB7015"/>
    <w:rsid w:val="00D82764"/>
    <w:rsid w:val="00DC1079"/>
    <w:rsid w:val="00E21D22"/>
    <w:rsid w:val="00EE1311"/>
    <w:rsid w:val="00EF2747"/>
    <w:rsid w:val="00F5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D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4D684B"/>
    <w:pPr>
      <w:keepNext/>
      <w:jc w:val="center"/>
      <w:outlineLvl w:val="0"/>
    </w:pPr>
    <w:rPr>
      <w:rFonts w:ascii="Calibri" w:eastAsia="Calibri" w:hAnsi="Calibri"/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2663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BE7D4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E7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link w:val="Heading1"/>
    <w:uiPriority w:val="99"/>
    <w:locked/>
    <w:rsid w:val="004D684B"/>
    <w:rPr>
      <w:b/>
      <w:sz w:val="24"/>
      <w:lang w:val="ru-RU" w:eastAsia="ru-RU"/>
    </w:rPr>
  </w:style>
  <w:style w:type="character" w:styleId="Emphasis">
    <w:name w:val="Emphasis"/>
    <w:basedOn w:val="DefaultParagraphFont"/>
    <w:uiPriority w:val="99"/>
    <w:qFormat/>
    <w:locked/>
    <w:rsid w:val="004D684B"/>
    <w:rPr>
      <w:rFonts w:cs="Times New Roman"/>
      <w:i/>
      <w:iCs/>
    </w:rPr>
  </w:style>
  <w:style w:type="table" w:styleId="TableGrid">
    <w:name w:val="Table Grid"/>
    <w:basedOn w:val="TableNormal"/>
    <w:uiPriority w:val="99"/>
    <w:locked/>
    <w:rsid w:val="004D684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4D684B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32663"/>
    <w:rPr>
      <w:rFonts w:ascii="Times New Roman" w:hAnsi="Times New Roman" w:cs="Times New Roman"/>
      <w:sz w:val="24"/>
      <w:szCs w:val="24"/>
    </w:rPr>
  </w:style>
  <w:style w:type="character" w:customStyle="1" w:styleId="hcwosymbol">
    <w:name w:val="hcwo_symbol"/>
    <w:basedOn w:val="DefaultParagraphFont"/>
    <w:uiPriority w:val="99"/>
    <w:rsid w:val="004D684B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DC107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C107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nograd.info" TargetMode="External"/><Relationship Id="rId5" Type="http://schemas.openxmlformats.org/officeDocument/2006/relationships/hyperlink" Target="https://vinograd.info/knigi/vinogradarstvo-uchebnik-199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261</Words>
  <Characters>1494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Кубрак</cp:lastModifiedBy>
  <cp:revision>6</cp:revision>
  <dcterms:created xsi:type="dcterms:W3CDTF">2020-12-18T09:38:00Z</dcterms:created>
  <dcterms:modified xsi:type="dcterms:W3CDTF">2021-02-18T06:55:00Z</dcterms:modified>
</cp:coreProperties>
</file>